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669C6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Приложение 7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учетной политике</w:t>
      </w:r>
    </w:p>
    <w:p w14:paraId="536269A6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57B5CAFB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Номера журналов операций</w:t>
      </w:r>
    </w:p>
    <w:p w14:paraId="63FE5BFD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68"/>
        <w:gridCol w:w="8109"/>
      </w:tblGrid>
      <w:tr w14:paraId="0D2904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E88622E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C41BC2F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журнала</w:t>
            </w:r>
          </w:p>
        </w:tc>
      </w:tr>
      <w:tr w14:paraId="633088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F749CB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2F8A023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по счету «Касса» (ф. 0504071)</w:t>
            </w:r>
          </w:p>
        </w:tc>
      </w:tr>
      <w:tr w14:paraId="31FD65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804FF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5561F56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с безналичными денежными средствами (ф. 0504071)</w:t>
            </w:r>
          </w:p>
        </w:tc>
      </w:tr>
      <w:tr w14:paraId="54986A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2C98F4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D999FB8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расчетов с подотчетными лицами (ф. 0504071)</w:t>
            </w:r>
          </w:p>
        </w:tc>
      </w:tr>
      <w:tr w14:paraId="3141A4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99056F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7314102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расчетов с поставщиками и подрядчиками (ф. 0504071)</w:t>
            </w:r>
          </w:p>
        </w:tc>
      </w:tr>
      <w:tr w14:paraId="03AF22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3AF14D7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602A58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расчетов с дебиторами по доходам (ф. 0504071)</w:t>
            </w:r>
          </w:p>
        </w:tc>
      </w:tr>
      <w:tr w14:paraId="2C3757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10621A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AB19339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расчетов по оплате труда, денежному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довольствию и стипендиям (ф. 0504071)</w:t>
            </w:r>
          </w:p>
        </w:tc>
      </w:tr>
      <w:tr w14:paraId="6A2D74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425B80A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C7E3E75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по выбытию и перемещению нефинансовых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 (ф. 0504071)</w:t>
            </w:r>
          </w:p>
        </w:tc>
      </w:tr>
      <w:tr w14:paraId="7A926A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E61009B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2F68521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по прочим операциям (ф. 0504071)</w:t>
            </w:r>
          </w:p>
        </w:tc>
      </w:tr>
      <w:tr w14:paraId="600429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25E1D1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37C950C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по исправлению ошибок прошлых лет (ф. 0504071)</w:t>
            </w:r>
          </w:p>
        </w:tc>
      </w:tr>
      <w:tr w14:paraId="4FC54B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E7841FB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5DED8D5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межотчетного периода (ф. 0504071)</w:t>
            </w:r>
          </w:p>
        </w:tc>
      </w:tr>
      <w:tr w14:paraId="3B08B0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FF90AD7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D8EDD87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по забалансовому счету (ф. 0509213)</w:t>
            </w:r>
          </w:p>
        </w:tc>
      </w:tr>
      <w:tr w14:paraId="1F8EC8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DF4CE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942B1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2C45503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4E28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2026-03-03T12:01:12Z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D9C0685A62524595BC272767F335EACF_13</vt:lpwstr>
  </property>
</Properties>
</file>